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FBF3" w14:textId="77777777" w:rsidR="004C2182" w:rsidRPr="00907F6A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AGENDA</w:t>
      </w:r>
      <w:r w:rsidRPr="00907F6A">
        <w:rPr>
          <w:rFonts w:ascii="Tahoma" w:hAnsi="Tahoma" w:cs="Tahoma"/>
          <w:color w:val="444B4D"/>
          <w:spacing w:val="2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FOR</w:t>
      </w:r>
      <w:r w:rsidRPr="00907F6A">
        <w:rPr>
          <w:rFonts w:ascii="Tahoma" w:hAnsi="Tahoma" w:cs="Tahoma"/>
          <w:color w:val="444B4D"/>
          <w:spacing w:val="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MEETING </w:t>
      </w:r>
    </w:p>
    <w:p w14:paraId="50B3132E" w14:textId="3D9B55EB" w:rsidR="00603DB8" w:rsidRPr="00907F6A" w:rsidRDefault="00151BE5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>Monday February 10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</w:t>
      </w:r>
      <w:r w:rsidR="008C68C4" w:rsidRPr="00907F6A">
        <w:rPr>
          <w:rFonts w:ascii="Tahoma" w:hAnsi="Tahoma" w:cs="Tahoma"/>
          <w:color w:val="444B4D"/>
          <w:sz w:val="24"/>
          <w:szCs w:val="24"/>
        </w:rPr>
        <w:t xml:space="preserve"> </w:t>
      </w:r>
      <w:r w:rsidR="006A0F51">
        <w:rPr>
          <w:rFonts w:ascii="Tahoma" w:hAnsi="Tahoma" w:cs="Tahoma"/>
          <w:color w:val="444B4D"/>
          <w:sz w:val="24"/>
          <w:szCs w:val="24"/>
        </w:rPr>
        <w:t>2020</w:t>
      </w:r>
    </w:p>
    <w:p w14:paraId="6FC096F0" w14:textId="77777777" w:rsidR="004C2182" w:rsidRPr="00907F6A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JEFFERSON</w:t>
      </w:r>
      <w:r w:rsidRPr="00907F6A">
        <w:rPr>
          <w:rFonts w:ascii="Tahoma" w:hAnsi="Tahoma" w:cs="Tahoma"/>
          <w:color w:val="444B4D"/>
          <w:spacing w:val="3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COUNTY</w:t>
      </w:r>
      <w:r w:rsidRPr="00907F6A">
        <w:rPr>
          <w:rFonts w:ascii="Tahoma" w:hAnsi="Tahoma" w:cs="Tahoma"/>
          <w:color w:val="444B4D"/>
          <w:spacing w:val="1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COURTHOUSE </w:t>
      </w:r>
    </w:p>
    <w:p w14:paraId="00F39ED0" w14:textId="4A6B6701" w:rsidR="00603DB8" w:rsidRPr="00907F6A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101</w:t>
      </w:r>
      <w:r w:rsidRPr="00907F6A">
        <w:rPr>
          <w:rFonts w:ascii="Tahoma" w:hAnsi="Tahoma" w:cs="Tahoma"/>
          <w:color w:val="444B4D"/>
          <w:spacing w:val="-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W.</w:t>
      </w:r>
      <w:r w:rsidRPr="00907F6A">
        <w:rPr>
          <w:rFonts w:ascii="Tahoma" w:hAnsi="Tahoma" w:cs="Tahoma"/>
          <w:color w:val="444B4D"/>
          <w:spacing w:val="-8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BARRAQUE</w:t>
      </w:r>
      <w:proofErr w:type="spellEnd"/>
    </w:p>
    <w:p w14:paraId="1A406D75" w14:textId="77777777" w:rsidR="00EB206F" w:rsidRPr="00907F6A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PINE</w:t>
      </w:r>
      <w:r w:rsidRPr="00907F6A">
        <w:rPr>
          <w:rFonts w:ascii="Tahoma" w:hAnsi="Tahoma" w:cs="Tahoma"/>
          <w:color w:val="444B4D"/>
          <w:spacing w:val="7"/>
          <w:sz w:val="24"/>
          <w:szCs w:val="24"/>
        </w:rPr>
        <w:t xml:space="preserve"> </w:t>
      </w:r>
      <w:r w:rsidR="00EB206F" w:rsidRPr="00907F6A">
        <w:rPr>
          <w:rFonts w:ascii="Tahoma" w:hAnsi="Tahoma" w:cs="Tahoma"/>
          <w:color w:val="444B4D"/>
          <w:sz w:val="24"/>
          <w:szCs w:val="24"/>
        </w:rPr>
        <w:t>BLUFF, AR</w:t>
      </w:r>
    </w:p>
    <w:p w14:paraId="1D202F89" w14:textId="34B3DE1F" w:rsidR="00603DB8" w:rsidRPr="00907F6A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TIME</w:t>
      </w:r>
      <w:r w:rsidRPr="00907F6A">
        <w:rPr>
          <w:rFonts w:ascii="Tahoma" w:hAnsi="Tahoma" w:cs="Tahoma"/>
          <w:color w:val="444B4D"/>
          <w:spacing w:val="35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5:30P.M</w:t>
      </w:r>
      <w:proofErr w:type="spellEnd"/>
      <w:r w:rsidRPr="00907F6A">
        <w:rPr>
          <w:rFonts w:ascii="Tahoma" w:hAnsi="Tahoma" w:cs="Tahoma"/>
          <w:color w:val="444B4D"/>
          <w:sz w:val="24"/>
          <w:szCs w:val="24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58DC0F5B" w:rsidR="00C45596" w:rsidRPr="00907F6A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color w:val="444B4D"/>
          <w:spacing w:val="-37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  <w:r w:rsidRPr="00907F6A">
        <w:rPr>
          <w:rFonts w:ascii="Tahoma" w:hAnsi="Tahoma" w:cs="Tahoma"/>
          <w:color w:val="444B4D"/>
          <w:spacing w:val="-36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TO</w:t>
      </w:r>
      <w:r w:rsidRPr="00907F6A">
        <w:rPr>
          <w:rFonts w:ascii="Tahoma" w:hAnsi="Tahoma" w:cs="Tahoma"/>
          <w:color w:val="444B4D"/>
          <w:spacing w:val="-39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ORDER,</w:t>
      </w:r>
      <w:r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 </w:t>
      </w:r>
      <w:r w:rsidR="00C45596"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PRAYER , 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PLEDGE</w:t>
      </w:r>
      <w:r w:rsidRPr="00907F6A">
        <w:rPr>
          <w:rFonts w:ascii="Tahoma" w:hAnsi="Tahoma" w:cs="Tahoma"/>
          <w:color w:val="444B4D"/>
          <w:spacing w:val="-27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35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ALLEGIANCE</w:t>
      </w:r>
      <w:r w:rsidRPr="00907F6A">
        <w:rPr>
          <w:rFonts w:ascii="Tahoma" w:hAnsi="Tahoma" w:cs="Tahoma"/>
          <w:color w:val="444B4D"/>
          <w:spacing w:val="-23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37"/>
          <w:w w:val="105"/>
          <w:sz w:val="24"/>
          <w:szCs w:val="24"/>
        </w:rPr>
        <w:t xml:space="preserve"> </w:t>
      </w:r>
    </w:p>
    <w:p w14:paraId="2A9C2D1D" w14:textId="5D54AB1D" w:rsidR="00603DB8" w:rsidRPr="00907F6A" w:rsidRDefault="00B66F99" w:rsidP="00C45596">
      <w:pPr>
        <w:pStyle w:val="ListParagraph"/>
        <w:tabs>
          <w:tab w:val="left" w:pos="842"/>
        </w:tabs>
        <w:ind w:left="85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ROLL</w:t>
      </w:r>
      <w:r w:rsidRPr="00907F6A">
        <w:rPr>
          <w:rFonts w:ascii="Tahoma" w:hAnsi="Tahoma" w:cs="Tahoma"/>
          <w:color w:val="444B4D"/>
          <w:spacing w:val="-32"/>
          <w:w w:val="105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</w:p>
    <w:p w14:paraId="447B812F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5117C522" w14:textId="616D88C5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1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5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1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1"/>
          <w:sz w:val="24"/>
          <w:szCs w:val="24"/>
        </w:rPr>
        <w:t>MINUT</w:t>
      </w:r>
      <w:r w:rsidRPr="00907F6A">
        <w:rPr>
          <w:rFonts w:ascii="Tahoma" w:hAnsi="Tahoma" w:cs="Tahoma"/>
          <w:color w:val="5D6466"/>
          <w:spacing w:val="1"/>
          <w:sz w:val="24"/>
          <w:szCs w:val="24"/>
        </w:rPr>
        <w:t>E</w:t>
      </w:r>
      <w:r w:rsidR="003220F2" w:rsidRPr="00907F6A">
        <w:rPr>
          <w:rFonts w:ascii="Tahoma" w:hAnsi="Tahoma" w:cs="Tahoma"/>
          <w:color w:val="444B4D"/>
          <w:spacing w:val="1"/>
          <w:sz w:val="24"/>
          <w:szCs w:val="24"/>
        </w:rPr>
        <w:t>S</w:t>
      </w:r>
    </w:p>
    <w:p w14:paraId="17F29A1F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510F58E6" w14:textId="2AF887E9" w:rsidR="00603DB8" w:rsidRPr="00907F6A" w:rsidRDefault="00B66F99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151BE5">
        <w:rPr>
          <w:rFonts w:ascii="Tahoma" w:hAnsi="Tahoma" w:cs="Tahoma"/>
          <w:color w:val="444B4D"/>
          <w:spacing w:val="21"/>
          <w:sz w:val="24"/>
          <w:szCs w:val="24"/>
        </w:rPr>
        <w:t xml:space="preserve"> January 14</w:t>
      </w:r>
      <w:r w:rsidR="00151BE5">
        <w:rPr>
          <w:rFonts w:ascii="Tahoma" w:hAnsi="Tahoma" w:cs="Tahoma"/>
          <w:color w:val="444B4D"/>
          <w:sz w:val="24"/>
          <w:szCs w:val="24"/>
        </w:rPr>
        <w:t>, 2020</w:t>
      </w:r>
      <w:r w:rsidRPr="00907F6A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907F6A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54D24DE3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42FB8F9D" w14:textId="2E42A7B8" w:rsidR="00603DB8" w:rsidRPr="00907F6A" w:rsidRDefault="00B66F99" w:rsidP="00460912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REPORT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COMMITTEES</w:t>
      </w:r>
    </w:p>
    <w:p w14:paraId="21DD1AC1" w14:textId="77777777" w:rsidR="00B34292" w:rsidRDefault="00B34292" w:rsidP="00B34292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3F57945" w14:textId="77F10E83" w:rsidR="00DC71EA" w:rsidRDefault="00DC71EA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Public Safety- Committee – Justice Jimmy Fisher, Sr.</w:t>
      </w:r>
    </w:p>
    <w:p w14:paraId="1F5AC2D4" w14:textId="77777777" w:rsidR="00DC71EA" w:rsidRDefault="00DC71EA" w:rsidP="00DC71EA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3F024626" w14:textId="776598B7" w:rsidR="006B5847" w:rsidRPr="007C136B" w:rsidRDefault="00B34292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7C136B">
        <w:rPr>
          <w:rFonts w:ascii="Tahoma" w:eastAsia="Times New Roman" w:hAnsi="Tahoma" w:cs="Tahoma"/>
          <w:sz w:val="24"/>
          <w:szCs w:val="24"/>
        </w:rPr>
        <w:t>Judicial Committee – Justice Patricia Royal Johnson</w:t>
      </w:r>
    </w:p>
    <w:p w14:paraId="6A4C2ACA" w14:textId="77777777" w:rsidR="00372DB6" w:rsidRPr="007C136B" w:rsidRDefault="00372DB6" w:rsidP="00372DB6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692C79DE" w14:textId="3F93C842" w:rsidR="00372DB6" w:rsidRPr="007C136B" w:rsidRDefault="00372DB6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7C136B">
        <w:rPr>
          <w:rFonts w:ascii="Tahoma" w:eastAsia="Times New Roman" w:hAnsi="Tahoma" w:cs="Tahoma"/>
          <w:sz w:val="24"/>
          <w:szCs w:val="24"/>
        </w:rPr>
        <w:t>Human Resource Committee – Justice Melanie Dumas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75C6AD13" w:rsidR="00603DB8" w:rsidRPr="00907F6A" w:rsidRDefault="00DC71EA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 xml:space="preserve">Budget </w:t>
      </w:r>
      <w:bookmarkStart w:id="0" w:name="_GoBack"/>
      <w:bookmarkEnd w:id="0"/>
      <w:r w:rsidR="00B66F99"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="00B66F99"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="00B66F99"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="00B66F99"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Ted Harden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UNFINISHED</w:t>
      </w:r>
      <w:r w:rsidRPr="00907F6A">
        <w:rPr>
          <w:rFonts w:ascii="Tahoma" w:hAnsi="Tahoma" w:cs="Tahoma"/>
          <w:color w:val="444B4D"/>
          <w:spacing w:val="4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0BFB0F85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337019FD" w14:textId="3E4E0386" w:rsidR="00603DB8" w:rsidRPr="00907F6A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COMMENTS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OR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Q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UE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S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T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IONS</w:t>
      </w:r>
      <w:r w:rsidRPr="00907F6A">
        <w:rPr>
          <w:rFonts w:ascii="Tahoma" w:hAnsi="Tahoma" w:cs="Tahoma"/>
          <w:color w:val="444B4D"/>
          <w:spacing w:val="27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FROM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PUBLIC</w:t>
      </w:r>
      <w:r w:rsidRPr="00907F6A">
        <w:rPr>
          <w:rFonts w:ascii="Tahoma" w:hAnsi="Tahoma" w:cs="Tahoma"/>
          <w:color w:val="444B4D"/>
          <w:spacing w:val="4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ON</w:t>
      </w:r>
      <w:r w:rsidRPr="00907F6A">
        <w:rPr>
          <w:rFonts w:ascii="Tahoma" w:hAnsi="Tahoma" w:cs="Tahoma"/>
          <w:color w:val="444B4D"/>
          <w:spacing w:val="1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>T</w:t>
      </w:r>
      <w:r w:rsidRPr="00907F6A">
        <w:rPr>
          <w:rFonts w:ascii="Tahoma" w:hAnsi="Tahoma" w:cs="Tahoma"/>
          <w:color w:val="5D6466"/>
          <w:spacing w:val="-6"/>
          <w:sz w:val="24"/>
          <w:szCs w:val="24"/>
        </w:rPr>
        <w:t>HE</w:t>
      </w:r>
      <w:r w:rsidRPr="00907F6A">
        <w:rPr>
          <w:rFonts w:ascii="Tahoma" w:hAnsi="Tahoma" w:cs="Tahoma"/>
          <w:color w:val="5D6466"/>
          <w:spacing w:val="30"/>
          <w:w w:val="9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  <w:r w:rsidRPr="00907F6A">
        <w:rPr>
          <w:rFonts w:ascii="Tahoma" w:hAnsi="Tahoma" w:cs="Tahoma"/>
          <w:color w:val="444B4D"/>
          <w:spacing w:val="3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BEFORE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 xml:space="preserve">US </w:t>
      </w:r>
    </w:p>
    <w:p w14:paraId="6EA1BB99" w14:textId="77777777" w:rsidR="00603DB8" w:rsidRPr="004C2182" w:rsidRDefault="00603DB8">
      <w:pPr>
        <w:spacing w:before="1"/>
        <w:rPr>
          <w:rFonts w:eastAsia="Times New Roman" w:cstheme="minorHAnsi"/>
          <w:sz w:val="24"/>
          <w:szCs w:val="24"/>
        </w:rPr>
      </w:pPr>
    </w:p>
    <w:p w14:paraId="4DA6E1BB" w14:textId="77777777" w:rsidR="00603DB8" w:rsidRPr="00151BE5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NEW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5CB829AF" w14:textId="77777777" w:rsidR="00151BE5" w:rsidRDefault="00151BE5" w:rsidP="00151BE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4F5F8552" w14:textId="77777777" w:rsidR="00151BE5" w:rsidRDefault="00151BE5" w:rsidP="00151BE5">
      <w:pPr>
        <w:pStyle w:val="ListParagraph"/>
        <w:numPr>
          <w:ilvl w:val="0"/>
          <w:numId w:val="25"/>
        </w:numPr>
        <w:contextualSpacing/>
        <w:rPr>
          <w:rFonts w:ascii="Tahoma" w:hAnsi="Tahoma" w:cs="Tahoma"/>
          <w:sz w:val="24"/>
          <w:szCs w:val="24"/>
        </w:rPr>
      </w:pPr>
      <w:r w:rsidRPr="00DF6F79">
        <w:rPr>
          <w:rFonts w:ascii="Tahoma" w:hAnsi="Tahoma" w:cs="Tahoma"/>
          <w:sz w:val="24"/>
          <w:szCs w:val="24"/>
        </w:rPr>
        <w:t>AN APPROPRIATION ORDINANCE TO PROVIDE A TRANSFER OF FUNDS FROM 3031 CIRCUIT JUVENILE DIVISION TO 1809 FINS AND TRUANCY. TO ACCEPT GRANTS FROM ARKANSAS ADMINISTRATIVE OFFICE OF THE COURTS</w:t>
      </w:r>
    </w:p>
    <w:p w14:paraId="121ACBB4" w14:textId="77777777" w:rsidR="00151BE5" w:rsidRPr="00DF6F79" w:rsidRDefault="00151BE5" w:rsidP="00151BE5">
      <w:pPr>
        <w:pStyle w:val="ListParagraph"/>
        <w:ind w:left="1080"/>
        <w:contextualSpacing/>
        <w:rPr>
          <w:rFonts w:ascii="Tahoma" w:hAnsi="Tahoma" w:cs="Tahoma"/>
          <w:sz w:val="24"/>
          <w:szCs w:val="24"/>
        </w:rPr>
      </w:pPr>
    </w:p>
    <w:p w14:paraId="2E139C52" w14:textId="77777777" w:rsidR="00151BE5" w:rsidRDefault="00151BE5" w:rsidP="00151BE5">
      <w:pPr>
        <w:pStyle w:val="ListParagraph"/>
        <w:numPr>
          <w:ilvl w:val="0"/>
          <w:numId w:val="25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REQUEST FROM CIRCUIT CLERK, LAFAYETTE WOODS</w:t>
      </w:r>
      <w:r w:rsidRPr="007C136B">
        <w:rPr>
          <w:rFonts w:ascii="Tahoma" w:hAnsi="Tahoma" w:cs="Tahoma"/>
          <w:sz w:val="24"/>
          <w:szCs w:val="24"/>
        </w:rPr>
        <w:t>, TO FILL A POSITION RECENTLY VACATED. AS DIRECTED BY THE PROCESS AND PROCEDURES ESTABLISHED BY EMERGENCY ORDINANCE REQUIRING THE JEFFERSON COUNTY QUORUM COURT TO APPROVE ALL NEW HIRES.</w:t>
      </w:r>
    </w:p>
    <w:p w14:paraId="61FE04EF" w14:textId="77777777" w:rsidR="00CB65BC" w:rsidRPr="00CB65BC" w:rsidRDefault="00CB65BC" w:rsidP="00CB65BC">
      <w:pPr>
        <w:pStyle w:val="ListParagraph"/>
        <w:rPr>
          <w:rFonts w:ascii="Tahoma" w:hAnsi="Tahoma" w:cs="Tahoma"/>
          <w:sz w:val="24"/>
          <w:szCs w:val="24"/>
        </w:rPr>
      </w:pPr>
    </w:p>
    <w:p w14:paraId="34B36A33" w14:textId="77777777" w:rsidR="00CB65BC" w:rsidRPr="00CB65BC" w:rsidRDefault="00CB65BC" w:rsidP="00CB65BC">
      <w:pPr>
        <w:contextualSpacing/>
        <w:rPr>
          <w:rFonts w:ascii="Tahoma" w:hAnsi="Tahoma" w:cs="Tahoma"/>
          <w:sz w:val="24"/>
          <w:szCs w:val="24"/>
        </w:rPr>
      </w:pPr>
    </w:p>
    <w:p w14:paraId="2A15CED7" w14:textId="77777777" w:rsidR="00151BE5" w:rsidRDefault="00151BE5" w:rsidP="00151BE5">
      <w:pPr>
        <w:pStyle w:val="ListParagraph"/>
        <w:ind w:left="1080"/>
        <w:contextualSpacing/>
        <w:rPr>
          <w:rFonts w:ascii="Tahoma" w:hAnsi="Tahoma" w:cs="Tahoma"/>
          <w:sz w:val="24"/>
          <w:szCs w:val="24"/>
        </w:rPr>
      </w:pPr>
    </w:p>
    <w:p w14:paraId="17DA2462" w14:textId="68401735" w:rsidR="00151BE5" w:rsidRDefault="00151BE5" w:rsidP="00151BE5">
      <w:pPr>
        <w:pStyle w:val="ListParagraph"/>
        <w:numPr>
          <w:ilvl w:val="0"/>
          <w:numId w:val="28"/>
        </w:numPr>
        <w:contextualSpacing/>
        <w:rPr>
          <w:rFonts w:ascii="Tahoma" w:hAnsi="Tahoma" w:cs="Tahoma"/>
          <w:sz w:val="24"/>
          <w:szCs w:val="24"/>
        </w:rPr>
      </w:pPr>
      <w:r w:rsidRPr="00151BE5">
        <w:rPr>
          <w:rFonts w:ascii="Tahoma" w:hAnsi="Tahoma" w:cs="Tahoma"/>
          <w:sz w:val="24"/>
          <w:szCs w:val="24"/>
        </w:rPr>
        <w:t xml:space="preserve">AN APPROPRIATION ORDINANCE TO PROVIDE A SUPPLEMENTAL APPROPRIATION TO FUND 1000 COUNTY GENERAL-OEM </w:t>
      </w:r>
    </w:p>
    <w:p w14:paraId="033EC135" w14:textId="77777777" w:rsidR="00151BE5" w:rsidRDefault="00151BE5" w:rsidP="00151BE5">
      <w:pPr>
        <w:pStyle w:val="ListParagraph"/>
        <w:ind w:left="1080"/>
        <w:contextualSpacing/>
        <w:rPr>
          <w:rFonts w:ascii="Tahoma" w:hAnsi="Tahoma" w:cs="Tahoma"/>
          <w:sz w:val="24"/>
          <w:szCs w:val="24"/>
        </w:rPr>
      </w:pPr>
    </w:p>
    <w:p w14:paraId="1FD88C3C" w14:textId="0507519A" w:rsidR="00CB65BC" w:rsidRPr="00CB65BC" w:rsidRDefault="00151BE5" w:rsidP="00604721">
      <w:pPr>
        <w:pStyle w:val="ListParagraph"/>
        <w:numPr>
          <w:ilvl w:val="0"/>
          <w:numId w:val="28"/>
        </w:numPr>
        <w:contextualSpacing/>
        <w:rPr>
          <w:rFonts w:ascii="Tahoma" w:hAnsi="Tahoma" w:cs="Tahoma"/>
          <w:sz w:val="24"/>
          <w:szCs w:val="24"/>
        </w:rPr>
      </w:pPr>
      <w:r w:rsidRPr="00CB65BC">
        <w:rPr>
          <w:rFonts w:ascii="Tahoma" w:hAnsi="Tahoma" w:cs="Tahoma"/>
          <w:sz w:val="24"/>
          <w:szCs w:val="24"/>
        </w:rPr>
        <w:t xml:space="preserve">AN APPROPRIATION ORDINANCE TO AMEND </w:t>
      </w:r>
      <w:proofErr w:type="spellStart"/>
      <w:r w:rsidRPr="00CB65BC">
        <w:rPr>
          <w:rFonts w:ascii="Tahoma" w:hAnsi="Tahoma" w:cs="Tahoma"/>
          <w:sz w:val="24"/>
          <w:szCs w:val="24"/>
        </w:rPr>
        <w:t>MECA</w:t>
      </w:r>
      <w:proofErr w:type="spellEnd"/>
      <w:r w:rsidRPr="00CB65BC">
        <w:rPr>
          <w:rFonts w:ascii="Tahoma" w:hAnsi="Tahoma" w:cs="Tahoma"/>
          <w:sz w:val="24"/>
          <w:szCs w:val="24"/>
        </w:rPr>
        <w:t xml:space="preserve"> 2020 BUDGET. TO TRANSFER FUNDS FROM 3404, 911 EMERGENCY FUND TO 3403 </w:t>
      </w:r>
      <w:proofErr w:type="spellStart"/>
      <w:r w:rsidRPr="00CB65BC">
        <w:rPr>
          <w:rFonts w:ascii="Tahoma" w:hAnsi="Tahoma" w:cs="Tahoma"/>
          <w:sz w:val="24"/>
          <w:szCs w:val="24"/>
        </w:rPr>
        <w:t>MECA</w:t>
      </w:r>
      <w:proofErr w:type="spellEnd"/>
      <w:r w:rsidRPr="00CB65BC">
        <w:rPr>
          <w:rFonts w:ascii="Tahoma" w:hAnsi="Tahoma" w:cs="Tahoma"/>
          <w:sz w:val="24"/>
          <w:szCs w:val="24"/>
        </w:rPr>
        <w:t xml:space="preserve"> FUND </w:t>
      </w:r>
    </w:p>
    <w:p w14:paraId="744BED39" w14:textId="77777777" w:rsidR="00CB65BC" w:rsidRPr="002C78E9" w:rsidRDefault="00CB65BC" w:rsidP="00CB65BC">
      <w:pPr>
        <w:pStyle w:val="ListParagraph"/>
        <w:ind w:left="1080"/>
        <w:contextualSpacing/>
        <w:rPr>
          <w:rFonts w:ascii="Tahoma" w:hAnsi="Tahoma" w:cs="Tahoma"/>
          <w:sz w:val="24"/>
          <w:szCs w:val="24"/>
        </w:rPr>
      </w:pPr>
    </w:p>
    <w:p w14:paraId="28E04BB6" w14:textId="11333383" w:rsidR="00151BE5" w:rsidRDefault="00151BE5" w:rsidP="00151BE5">
      <w:pPr>
        <w:pStyle w:val="ListParagraph"/>
        <w:numPr>
          <w:ilvl w:val="0"/>
          <w:numId w:val="28"/>
        </w:numPr>
        <w:contextualSpacing/>
        <w:jc w:val="both"/>
        <w:rPr>
          <w:rFonts w:ascii="Tahoma" w:hAnsi="Tahoma" w:cs="Tahoma"/>
          <w:sz w:val="24"/>
          <w:szCs w:val="24"/>
        </w:rPr>
      </w:pPr>
      <w:r w:rsidRPr="002C78E9">
        <w:rPr>
          <w:rFonts w:ascii="Tahoma" w:hAnsi="Tahoma" w:cs="Tahoma"/>
          <w:sz w:val="24"/>
          <w:szCs w:val="24"/>
        </w:rPr>
        <w:t>AN</w:t>
      </w:r>
      <w:r w:rsidR="00CB65BC">
        <w:rPr>
          <w:rFonts w:ascii="Tahoma" w:hAnsi="Tahoma" w:cs="Tahoma"/>
          <w:sz w:val="24"/>
          <w:szCs w:val="24"/>
        </w:rPr>
        <w:t xml:space="preserve"> APPROPRIATION ORDINANCE TO </w:t>
      </w:r>
      <w:r w:rsidRPr="002C78E9">
        <w:rPr>
          <w:rFonts w:ascii="Tahoma" w:hAnsi="Tahoma" w:cs="Tahoma"/>
          <w:sz w:val="24"/>
          <w:szCs w:val="24"/>
        </w:rPr>
        <w:t>PROVIDE A SUPPLEMENTAL APPROPRIATION TO FUND 1000 ELECTION EXPENSE</w:t>
      </w:r>
    </w:p>
    <w:p w14:paraId="3FC560AE" w14:textId="77777777" w:rsidR="00151BE5" w:rsidRPr="00AB7BF9" w:rsidRDefault="00151BE5" w:rsidP="00151BE5">
      <w:pPr>
        <w:pStyle w:val="ListParagraph"/>
        <w:rPr>
          <w:rFonts w:ascii="Tahoma" w:hAnsi="Tahoma" w:cs="Tahoma"/>
          <w:sz w:val="24"/>
          <w:szCs w:val="24"/>
        </w:rPr>
      </w:pPr>
    </w:p>
    <w:p w14:paraId="6E440CD2" w14:textId="5F93D1C3" w:rsidR="00CB65BC" w:rsidRPr="00CB65BC" w:rsidRDefault="00CB65BC" w:rsidP="00C22CFD">
      <w:pPr>
        <w:pStyle w:val="ListParagraph"/>
        <w:numPr>
          <w:ilvl w:val="0"/>
          <w:numId w:val="28"/>
        </w:numPr>
        <w:contextualSpacing/>
        <w:jc w:val="both"/>
        <w:rPr>
          <w:rFonts w:ascii="Tahoma" w:hAnsi="Tahoma" w:cs="Tahoma"/>
          <w:sz w:val="24"/>
          <w:szCs w:val="24"/>
        </w:rPr>
      </w:pPr>
      <w:r w:rsidRPr="00CB65BC">
        <w:rPr>
          <w:rFonts w:ascii="Tahoma" w:hAnsi="Tahoma" w:cs="Tahoma"/>
          <w:sz w:val="24"/>
          <w:szCs w:val="24"/>
        </w:rPr>
        <w:t>AN ORDINANCE TO AUTHORIZE THE ISSUANCE OF INDUSTRIAL DEVELOPMENT REVENUE BONDS UNDER THE MUNICIPALITIES AND COUNTIES INDUSTRIAL DEVELOPMENT REVENUE BOND LAW FOR THE PURPOSE OF SECURING AND DEVELOPING INDUSTRY; TO AUTHORIZE THE SALE OF THE BONDS AND THE APPROVAL OF A BOND PURCHASE AGREEMENT AND PAYMENT IN LIEU OF TAXES AGREEMENTS IN CONNECTION THEREWITH; TO AUTHORIZE THE EXECUTION AND DELIVERY OF A TRUST INDENTURE SECURING THE BONDS TO AUTHORIZE AND PRESCRIBE CERTAIN MATTERS PERTAINING TO THE PROJECT, THE ACQUISITION, CONSTRUCTION, AND EQUIPPING THEREOF, AND THE FINANCING THEREOF; TO AUTHORIZE THE EXECUTION DELIVERY OF A LEASE AGREEMENT RELATING TO THE PROJECT; TO DECLARE AND EMERGENCY; AND FOR OTHER PURPOSES</w:t>
      </w:r>
    </w:p>
    <w:p w14:paraId="61D97400" w14:textId="77777777" w:rsidR="00CB65BC" w:rsidRDefault="00CB65BC" w:rsidP="00CB65BC">
      <w:pPr>
        <w:pStyle w:val="ListParagraph"/>
        <w:ind w:left="1080"/>
        <w:contextualSpacing/>
        <w:jc w:val="both"/>
        <w:rPr>
          <w:rFonts w:ascii="Tahoma" w:hAnsi="Tahoma" w:cs="Tahoma"/>
          <w:sz w:val="24"/>
          <w:szCs w:val="24"/>
        </w:rPr>
      </w:pPr>
    </w:p>
    <w:p w14:paraId="4BCC440D" w14:textId="1D8DBEB2" w:rsidR="00151BE5" w:rsidRDefault="00CB65BC" w:rsidP="00151BE5">
      <w:pPr>
        <w:pStyle w:val="ListParagraph"/>
        <w:numPr>
          <w:ilvl w:val="0"/>
          <w:numId w:val="28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AMENDMENT TO SHERIFF’S OFFICE 2020 BUDGET</w:t>
      </w:r>
    </w:p>
    <w:p w14:paraId="553DB373" w14:textId="77777777" w:rsidR="00CB65BC" w:rsidRPr="00CB65BC" w:rsidRDefault="00CB65BC" w:rsidP="00CB65BC">
      <w:pPr>
        <w:pStyle w:val="ListParagraph"/>
        <w:rPr>
          <w:rFonts w:ascii="Tahoma" w:hAnsi="Tahoma" w:cs="Tahoma"/>
          <w:sz w:val="24"/>
          <w:szCs w:val="24"/>
        </w:rPr>
      </w:pPr>
    </w:p>
    <w:p w14:paraId="44E30B84" w14:textId="4AA8851D" w:rsidR="00CB65BC" w:rsidRDefault="00CB65BC" w:rsidP="00151BE5">
      <w:pPr>
        <w:pStyle w:val="ListParagraph"/>
        <w:numPr>
          <w:ilvl w:val="0"/>
          <w:numId w:val="28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HIGHLAND PELLETS PROJECT</w:t>
      </w:r>
    </w:p>
    <w:p w14:paraId="3E07871F" w14:textId="77777777" w:rsidR="00CB65BC" w:rsidRPr="00CB65BC" w:rsidRDefault="00CB65BC" w:rsidP="00CB65BC">
      <w:pPr>
        <w:pStyle w:val="ListParagraph"/>
        <w:rPr>
          <w:rFonts w:ascii="Tahoma" w:hAnsi="Tahoma" w:cs="Tahoma"/>
          <w:sz w:val="24"/>
          <w:szCs w:val="24"/>
        </w:rPr>
      </w:pPr>
    </w:p>
    <w:p w14:paraId="0468FC6D" w14:textId="203A6458" w:rsidR="00CB65BC" w:rsidRPr="00151BE5" w:rsidRDefault="00CB65BC" w:rsidP="00151BE5">
      <w:pPr>
        <w:pStyle w:val="ListParagraph"/>
        <w:numPr>
          <w:ilvl w:val="0"/>
          <w:numId w:val="28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COUNTY INSURANCE</w:t>
      </w:r>
    </w:p>
    <w:p w14:paraId="58446F7F" w14:textId="77777777" w:rsidR="00B11E7B" w:rsidRPr="007C136B" w:rsidRDefault="00B11E7B" w:rsidP="00B11E7B">
      <w:pPr>
        <w:tabs>
          <w:tab w:val="left" w:pos="815"/>
        </w:tabs>
        <w:ind w:left="814"/>
        <w:jc w:val="right"/>
        <w:rPr>
          <w:rFonts w:ascii="Tahoma" w:eastAsia="Times New Roman" w:hAnsi="Tahoma" w:cs="Tahoma"/>
          <w:sz w:val="24"/>
          <w:szCs w:val="24"/>
        </w:rPr>
      </w:pPr>
    </w:p>
    <w:p w14:paraId="0022DD27" w14:textId="77777777" w:rsidR="00DB50F5" w:rsidRPr="007C136B" w:rsidRDefault="00DB50F5" w:rsidP="00DB50F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5E607294" w14:textId="08B893E0" w:rsidR="00DB50F5" w:rsidRPr="007C136B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ANNOUNCEMENTS</w:t>
      </w:r>
    </w:p>
    <w:p w14:paraId="01E6BCA9" w14:textId="52439F5E" w:rsidR="007846BA" w:rsidRPr="007C136B" w:rsidRDefault="007846B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ab/>
      </w:r>
      <w:r w:rsidR="006B5847" w:rsidRPr="007C136B">
        <w:rPr>
          <w:rFonts w:ascii="Tahoma" w:hAnsi="Tahoma" w:cs="Tahoma"/>
          <w:sz w:val="24"/>
          <w:szCs w:val="24"/>
        </w:rPr>
        <w:tab/>
      </w:r>
    </w:p>
    <w:p w14:paraId="4A31F636" w14:textId="66548556" w:rsidR="00C63040" w:rsidRPr="007C136B" w:rsidRDefault="005E0D14" w:rsidP="00B778FA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ADJOURNMENT</w:t>
      </w:r>
    </w:p>
    <w:p w14:paraId="648AAACC" w14:textId="77777777" w:rsidR="00603DB8" w:rsidRPr="007C136B" w:rsidRDefault="00603DB8">
      <w:pPr>
        <w:rPr>
          <w:rFonts w:ascii="Tahoma" w:eastAsia="Times New Roman" w:hAnsi="Tahoma" w:cs="Tahoma"/>
          <w:sz w:val="24"/>
          <w:szCs w:val="24"/>
        </w:rPr>
      </w:pPr>
    </w:p>
    <w:sectPr w:rsidR="00603DB8" w:rsidRPr="007C136B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C2FB" w14:textId="77777777" w:rsidR="00732B82" w:rsidRDefault="00732B82">
      <w:r>
        <w:separator/>
      </w:r>
    </w:p>
  </w:endnote>
  <w:endnote w:type="continuationSeparator" w:id="0">
    <w:p w14:paraId="49CFC33E" w14:textId="77777777" w:rsidR="00732B82" w:rsidRDefault="0073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4E43429A" w:rsidR="00E71295" w:rsidRDefault="00E71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AC35" w14:textId="77777777" w:rsidR="00732B82" w:rsidRDefault="00732B82">
      <w:r>
        <w:separator/>
      </w:r>
    </w:p>
  </w:footnote>
  <w:footnote w:type="continuationSeparator" w:id="0">
    <w:p w14:paraId="02599D06" w14:textId="77777777" w:rsidR="00732B82" w:rsidRDefault="0073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12"/>
    <w:multiLevelType w:val="hybridMultilevel"/>
    <w:tmpl w:val="E82C90B2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01EF0"/>
    <w:multiLevelType w:val="hybridMultilevel"/>
    <w:tmpl w:val="7F66E374"/>
    <w:lvl w:ilvl="0" w:tplc="8300F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25EFB"/>
    <w:multiLevelType w:val="hybridMultilevel"/>
    <w:tmpl w:val="4D9495F6"/>
    <w:lvl w:ilvl="0" w:tplc="81A2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846E49"/>
    <w:multiLevelType w:val="hybridMultilevel"/>
    <w:tmpl w:val="FC5AB76E"/>
    <w:lvl w:ilvl="0" w:tplc="DFBCB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C6614D"/>
    <w:multiLevelType w:val="hybridMultilevel"/>
    <w:tmpl w:val="79C8778A"/>
    <w:lvl w:ilvl="0" w:tplc="F3A6D9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23"/>
  </w:num>
  <w:num w:numId="10">
    <w:abstractNumId w:val="5"/>
  </w:num>
  <w:num w:numId="11">
    <w:abstractNumId w:val="21"/>
  </w:num>
  <w:num w:numId="12">
    <w:abstractNumId w:val="22"/>
  </w:num>
  <w:num w:numId="13">
    <w:abstractNumId w:val="18"/>
  </w:num>
  <w:num w:numId="14">
    <w:abstractNumId w:val="0"/>
  </w:num>
  <w:num w:numId="15">
    <w:abstractNumId w:val="25"/>
  </w:num>
  <w:num w:numId="16">
    <w:abstractNumId w:val="9"/>
  </w:num>
  <w:num w:numId="17">
    <w:abstractNumId w:val="24"/>
  </w:num>
  <w:num w:numId="18">
    <w:abstractNumId w:val="20"/>
  </w:num>
  <w:num w:numId="19">
    <w:abstractNumId w:val="7"/>
  </w:num>
  <w:num w:numId="20">
    <w:abstractNumId w:val="15"/>
  </w:num>
  <w:num w:numId="21">
    <w:abstractNumId w:val="3"/>
  </w:num>
  <w:num w:numId="22">
    <w:abstractNumId w:val="2"/>
  </w:num>
  <w:num w:numId="23">
    <w:abstractNumId w:val="26"/>
  </w:num>
  <w:num w:numId="24">
    <w:abstractNumId w:val="17"/>
  </w:num>
  <w:num w:numId="25">
    <w:abstractNumId w:val="6"/>
  </w:num>
  <w:num w:numId="26">
    <w:abstractNumId w:val="11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8"/>
    <w:rsid w:val="00000B6A"/>
    <w:rsid w:val="000351A2"/>
    <w:rsid w:val="000507FF"/>
    <w:rsid w:val="000D53CC"/>
    <w:rsid w:val="000E6489"/>
    <w:rsid w:val="00105620"/>
    <w:rsid w:val="00106DAA"/>
    <w:rsid w:val="00113C12"/>
    <w:rsid w:val="00127241"/>
    <w:rsid w:val="00135E3F"/>
    <w:rsid w:val="00141C2E"/>
    <w:rsid w:val="00151BE5"/>
    <w:rsid w:val="00157DE0"/>
    <w:rsid w:val="0016169E"/>
    <w:rsid w:val="00165ABA"/>
    <w:rsid w:val="001D4833"/>
    <w:rsid w:val="00236293"/>
    <w:rsid w:val="00241490"/>
    <w:rsid w:val="00244D5C"/>
    <w:rsid w:val="00320957"/>
    <w:rsid w:val="003220F2"/>
    <w:rsid w:val="00372DB6"/>
    <w:rsid w:val="00394EE4"/>
    <w:rsid w:val="00394F2A"/>
    <w:rsid w:val="003D16A2"/>
    <w:rsid w:val="003F604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156E9"/>
    <w:rsid w:val="005301DB"/>
    <w:rsid w:val="00594061"/>
    <w:rsid w:val="005C4FCB"/>
    <w:rsid w:val="005D17E9"/>
    <w:rsid w:val="005D5E12"/>
    <w:rsid w:val="005E0D14"/>
    <w:rsid w:val="005F48CD"/>
    <w:rsid w:val="00601F56"/>
    <w:rsid w:val="00603DB8"/>
    <w:rsid w:val="00606758"/>
    <w:rsid w:val="00626267"/>
    <w:rsid w:val="006314F8"/>
    <w:rsid w:val="0064385B"/>
    <w:rsid w:val="00690C63"/>
    <w:rsid w:val="006962A1"/>
    <w:rsid w:val="00696DA9"/>
    <w:rsid w:val="006A0F51"/>
    <w:rsid w:val="006A3C7C"/>
    <w:rsid w:val="006A7C3C"/>
    <w:rsid w:val="006B5847"/>
    <w:rsid w:val="006F37F7"/>
    <w:rsid w:val="0073140D"/>
    <w:rsid w:val="00732B82"/>
    <w:rsid w:val="007514B5"/>
    <w:rsid w:val="00752AC9"/>
    <w:rsid w:val="00763886"/>
    <w:rsid w:val="007846BA"/>
    <w:rsid w:val="007C136B"/>
    <w:rsid w:val="007D38D1"/>
    <w:rsid w:val="007F73E0"/>
    <w:rsid w:val="00803FC3"/>
    <w:rsid w:val="0084150C"/>
    <w:rsid w:val="00867806"/>
    <w:rsid w:val="0087606C"/>
    <w:rsid w:val="008C68C4"/>
    <w:rsid w:val="00907F6A"/>
    <w:rsid w:val="00922CFC"/>
    <w:rsid w:val="00950A1F"/>
    <w:rsid w:val="009759FA"/>
    <w:rsid w:val="009C1B90"/>
    <w:rsid w:val="00A113A8"/>
    <w:rsid w:val="00A91941"/>
    <w:rsid w:val="00B02FF3"/>
    <w:rsid w:val="00B04141"/>
    <w:rsid w:val="00B1101B"/>
    <w:rsid w:val="00B11E7B"/>
    <w:rsid w:val="00B166AC"/>
    <w:rsid w:val="00B32C83"/>
    <w:rsid w:val="00B34292"/>
    <w:rsid w:val="00B63AC5"/>
    <w:rsid w:val="00B66F99"/>
    <w:rsid w:val="00B7560B"/>
    <w:rsid w:val="00B778FA"/>
    <w:rsid w:val="00BA30AF"/>
    <w:rsid w:val="00C3437B"/>
    <w:rsid w:val="00C448F8"/>
    <w:rsid w:val="00C45596"/>
    <w:rsid w:val="00C5403D"/>
    <w:rsid w:val="00C63040"/>
    <w:rsid w:val="00C921F0"/>
    <w:rsid w:val="00CB65BC"/>
    <w:rsid w:val="00CE12E5"/>
    <w:rsid w:val="00D04B83"/>
    <w:rsid w:val="00D20505"/>
    <w:rsid w:val="00D41E83"/>
    <w:rsid w:val="00D91304"/>
    <w:rsid w:val="00DB50F5"/>
    <w:rsid w:val="00DC4405"/>
    <w:rsid w:val="00DC71EA"/>
    <w:rsid w:val="00DD12EC"/>
    <w:rsid w:val="00E4343F"/>
    <w:rsid w:val="00E71295"/>
    <w:rsid w:val="00E90C64"/>
    <w:rsid w:val="00EA6A0D"/>
    <w:rsid w:val="00EB206F"/>
    <w:rsid w:val="00ED3676"/>
    <w:rsid w:val="00F0092C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38B8-198C-4F0C-BB45-F382588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Handley</dc:creator>
  <cp:lastModifiedBy>Thaddeus Handley</cp:lastModifiedBy>
  <cp:revision>3</cp:revision>
  <cp:lastPrinted>2020-01-09T15:39:00Z</cp:lastPrinted>
  <dcterms:created xsi:type="dcterms:W3CDTF">2020-02-06T21:25:00Z</dcterms:created>
  <dcterms:modified xsi:type="dcterms:W3CDTF">2020-02-07T15:23:00Z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